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agriglia6acolori-colore6"/>
        <w:tblW w:w="16466" w:type="dxa"/>
        <w:tblInd w:w="-572" w:type="dxa"/>
        <w:tblLook w:val="04A0" w:firstRow="1" w:lastRow="0" w:firstColumn="1" w:lastColumn="0" w:noHBand="0" w:noVBand="1"/>
      </w:tblPr>
      <w:tblGrid>
        <w:gridCol w:w="9534"/>
        <w:gridCol w:w="1324"/>
        <w:gridCol w:w="1333"/>
        <w:gridCol w:w="1134"/>
        <w:gridCol w:w="1559"/>
        <w:gridCol w:w="1582"/>
      </w:tblGrid>
      <w:tr w:rsidR="00B53A4D" w:rsidRPr="000B5DA3" w14:paraId="29368295" w14:textId="77777777" w:rsidTr="002C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66" w:type="dxa"/>
            <w:gridSpan w:val="6"/>
          </w:tcPr>
          <w:p w14:paraId="567CC44D" w14:textId="77777777" w:rsidR="00B53A4D" w:rsidRPr="00B53A4D" w:rsidRDefault="00B53A4D" w:rsidP="0072352B">
            <w:pPr>
              <w:pStyle w:val="Paragrafoelenco"/>
              <w:ind w:left="720"/>
              <w:jc w:val="both"/>
              <w:rPr>
                <w:rFonts w:asciiTheme="minorHAnsi" w:hAnsiTheme="minorHAnsi" w:cstheme="minorHAnsi"/>
              </w:rPr>
            </w:pPr>
            <w:r w:rsidRPr="00B53A4D">
              <w:rPr>
                <w:rFonts w:asciiTheme="minorHAnsi" w:hAnsiTheme="minorHAnsi" w:cstheme="minorHAnsi"/>
              </w:rPr>
              <w:t xml:space="preserve">OSSERVAZIONE DEL BAMBINO/A PER PROGETTARE GLI INTERVENTI DI SOSTEGNO DIDATTICO: </w:t>
            </w:r>
          </w:p>
          <w:p w14:paraId="6C5C3A53" w14:textId="2FB1E3CC" w:rsidR="00B53A4D" w:rsidRPr="00B53A4D" w:rsidRDefault="00B53A4D" w:rsidP="002C509B">
            <w:pPr>
              <w:pStyle w:val="Paragrafoelenco"/>
              <w:ind w:left="720"/>
              <w:jc w:val="both"/>
              <w:rPr>
                <w:rFonts w:asciiTheme="minorHAnsi" w:hAnsiTheme="minorHAnsi" w:cstheme="minorHAnsi"/>
              </w:rPr>
            </w:pPr>
            <w:r w:rsidRPr="00B53A4D">
              <w:rPr>
                <w:rFonts w:asciiTheme="minorHAnsi" w:hAnsiTheme="minorHAnsi" w:cstheme="minorHAnsi"/>
              </w:rPr>
              <w:t>ANALISI DEI PUNTI DI FORZA E DELLE CRITICITÀ</w:t>
            </w:r>
            <w:r w:rsidRPr="000B5DA3">
              <w:rPr>
                <w:rStyle w:val="Caratterinotaapidipagina"/>
                <w:u w:val="single"/>
              </w:rPr>
              <w:footnoteReference w:id="1"/>
            </w:r>
          </w:p>
        </w:tc>
      </w:tr>
      <w:tr w:rsidR="002C509B" w:rsidRPr="002518F5" w14:paraId="257B7AF3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2B3C4E7E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spacing w:before="240"/>
              <w:rPr>
                <w:rFonts w:asciiTheme="minorHAnsi" w:hAnsiTheme="minorHAnsi" w:cstheme="minorHAnsi"/>
                <w:lang w:eastAsia="it-IT"/>
              </w:rPr>
            </w:pPr>
            <w:r w:rsidRPr="00B53A4D">
              <w:rPr>
                <w:rFonts w:asciiTheme="minorHAnsi" w:eastAsia="Tahoma" w:hAnsiTheme="minorHAnsi" w:cstheme="minorHAnsi"/>
                <w:sz w:val="20"/>
                <w:szCs w:val="20"/>
                <w:lang w:eastAsia="it-IT"/>
              </w:rPr>
              <w:t xml:space="preserve">Dimensione della relazione, dell’interazione e della socializzazione (riferito al campo di esperienza “Il sé e l’altro”): </w:t>
            </w:r>
          </w:p>
        </w:tc>
        <w:tc>
          <w:tcPr>
            <w:tcW w:w="1324" w:type="dxa"/>
          </w:tcPr>
          <w:p w14:paraId="439C12BD" w14:textId="77777777" w:rsidR="00B53A4D" w:rsidRPr="002518F5" w:rsidRDefault="00B53A4D" w:rsidP="00127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333" w:type="dxa"/>
          </w:tcPr>
          <w:p w14:paraId="5587A3C4" w14:textId="77777777" w:rsidR="00B53A4D" w:rsidRPr="002518F5" w:rsidRDefault="00B53A4D" w:rsidP="002C50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</w:tcPr>
          <w:p w14:paraId="4FA27E81" w14:textId="77777777" w:rsidR="00B53A4D" w:rsidRPr="002518F5" w:rsidRDefault="00B53A4D" w:rsidP="00127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59" w:type="dxa"/>
          </w:tcPr>
          <w:p w14:paraId="27DBEEB6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82" w:type="dxa"/>
          </w:tcPr>
          <w:p w14:paraId="3B617969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3</w:t>
            </w:r>
          </w:p>
        </w:tc>
      </w:tr>
      <w:tr w:rsidR="002C509B" w:rsidRPr="002518F5" w14:paraId="27DBCA89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0D2892E6" w14:textId="77777777" w:rsidR="00B53A4D" w:rsidRPr="00B53A4D" w:rsidRDefault="00B53A4D" w:rsidP="00B53A4D">
            <w:pPr>
              <w:pStyle w:val="Paragrafoelenco"/>
              <w:numPr>
                <w:ilvl w:val="0"/>
                <w:numId w:val="2"/>
              </w:numPr>
              <w:spacing w:before="240"/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r w:rsidRPr="00B53A4D">
              <w:rPr>
                <w:b w:val="0"/>
                <w:bCs w:val="0"/>
                <w:sz w:val="18"/>
                <w:szCs w:val="18"/>
              </w:rPr>
              <w:t>Capacità ludiche: simbolico/imitativo/cooperativo</w:t>
            </w:r>
          </w:p>
        </w:tc>
        <w:tc>
          <w:tcPr>
            <w:tcW w:w="1324" w:type="dxa"/>
          </w:tcPr>
          <w:p w14:paraId="68983421" w14:textId="77777777" w:rsidR="00B53A4D" w:rsidRPr="00B53A4D" w:rsidRDefault="00B53A4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3214C722" w14:textId="77777777" w:rsidR="00B53A4D" w:rsidRPr="00B53A4D" w:rsidRDefault="00B53A4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62282177" w14:textId="77777777" w:rsidR="00B53A4D" w:rsidRPr="00B53A4D" w:rsidRDefault="00B53A4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3898C253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5763B9CD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051B42AA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35F5B42D" w14:textId="77777777" w:rsidR="00B53A4D" w:rsidRPr="00B53A4D" w:rsidRDefault="00B53A4D" w:rsidP="00B53A4D">
            <w:pPr>
              <w:pStyle w:val="Paragrafoelenco"/>
              <w:numPr>
                <w:ilvl w:val="0"/>
                <w:numId w:val="2"/>
              </w:numPr>
              <w:spacing w:before="240"/>
              <w:rPr>
                <w:b w:val="0"/>
                <w:bCs w:val="0"/>
                <w:sz w:val="18"/>
                <w:szCs w:val="18"/>
              </w:rPr>
            </w:pPr>
            <w:r w:rsidRPr="00B53A4D">
              <w:rPr>
                <w:b w:val="0"/>
                <w:bCs w:val="0"/>
                <w:sz w:val="18"/>
                <w:szCs w:val="18"/>
              </w:rPr>
              <w:t>Capacità relazionali con gli adulti</w:t>
            </w:r>
          </w:p>
        </w:tc>
        <w:tc>
          <w:tcPr>
            <w:tcW w:w="1324" w:type="dxa"/>
          </w:tcPr>
          <w:p w14:paraId="2E0DE3FC" w14:textId="77777777" w:rsidR="00B53A4D" w:rsidRPr="00B53A4D" w:rsidRDefault="00B53A4D" w:rsidP="00127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65F018E1" w14:textId="77777777" w:rsidR="00B53A4D" w:rsidRPr="00B53A4D" w:rsidRDefault="00B53A4D" w:rsidP="00127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46F763E1" w14:textId="77777777" w:rsidR="00B53A4D" w:rsidRPr="00B53A4D" w:rsidRDefault="00B53A4D" w:rsidP="00127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1BBF770C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1B46C5B4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457C0DFE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01D9370C" w14:textId="77777777" w:rsidR="00B53A4D" w:rsidRPr="00B53A4D" w:rsidRDefault="00B53A4D" w:rsidP="00B53A4D">
            <w:pPr>
              <w:pStyle w:val="Paragrafoelenco"/>
              <w:numPr>
                <w:ilvl w:val="0"/>
                <w:numId w:val="2"/>
              </w:numPr>
              <w:spacing w:before="240"/>
              <w:rPr>
                <w:b w:val="0"/>
                <w:bCs w:val="0"/>
                <w:sz w:val="18"/>
                <w:szCs w:val="18"/>
              </w:rPr>
            </w:pPr>
            <w:r w:rsidRPr="00B53A4D">
              <w:rPr>
                <w:b w:val="0"/>
                <w:bCs w:val="0"/>
                <w:sz w:val="18"/>
                <w:szCs w:val="18"/>
              </w:rPr>
              <w:t>Capacità relazionali con i coetanei</w:t>
            </w:r>
          </w:p>
        </w:tc>
        <w:tc>
          <w:tcPr>
            <w:tcW w:w="1324" w:type="dxa"/>
          </w:tcPr>
          <w:p w14:paraId="05217F2F" w14:textId="77777777" w:rsidR="00B53A4D" w:rsidRPr="00B53A4D" w:rsidRDefault="00B53A4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7118EDEA" w14:textId="77777777" w:rsidR="00B53A4D" w:rsidRPr="00B53A4D" w:rsidRDefault="00B53A4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646C118C" w14:textId="77777777" w:rsidR="00B53A4D" w:rsidRPr="00B53A4D" w:rsidRDefault="00B53A4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20EA19FA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4FF357CC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35C9A501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43319DCB" w14:textId="77777777" w:rsidR="00B53A4D" w:rsidRPr="00B63ACC" w:rsidRDefault="00B53A4D" w:rsidP="00B53A4D">
            <w:pPr>
              <w:pStyle w:val="Paragrafoelenco"/>
              <w:numPr>
                <w:ilvl w:val="0"/>
                <w:numId w:val="2"/>
              </w:numPr>
              <w:spacing w:before="240"/>
              <w:rPr>
                <w:b w:val="0"/>
                <w:bCs w:val="0"/>
                <w:sz w:val="18"/>
                <w:szCs w:val="18"/>
              </w:rPr>
            </w:pPr>
            <w:r w:rsidRPr="00B63ACC">
              <w:rPr>
                <w:b w:val="0"/>
                <w:bCs w:val="0"/>
                <w:sz w:val="18"/>
                <w:szCs w:val="18"/>
              </w:rPr>
              <w:t>Rispetto delle regole</w:t>
            </w:r>
          </w:p>
        </w:tc>
        <w:tc>
          <w:tcPr>
            <w:tcW w:w="1324" w:type="dxa"/>
          </w:tcPr>
          <w:p w14:paraId="617F4A63" w14:textId="77777777" w:rsidR="00B53A4D" w:rsidRPr="002518F5" w:rsidRDefault="00B53A4D" w:rsidP="00127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6B55A967" w14:textId="77777777" w:rsidR="00B53A4D" w:rsidRPr="002518F5" w:rsidRDefault="00B53A4D" w:rsidP="00127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5050D4C5" w14:textId="77777777" w:rsidR="00B53A4D" w:rsidRPr="002518F5" w:rsidRDefault="00B53A4D" w:rsidP="00127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47FF6940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2C75945E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6147EB8A" w14:textId="77777777" w:rsidTr="002C509B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13CBDC73" w14:textId="77777777" w:rsidR="00B53A4D" w:rsidRPr="00B53A4D" w:rsidRDefault="00B53A4D" w:rsidP="00B53A4D">
            <w:pPr>
              <w:pStyle w:val="Paragrafoelenco"/>
              <w:numPr>
                <w:ilvl w:val="0"/>
                <w:numId w:val="2"/>
              </w:numPr>
              <w:spacing w:before="240"/>
              <w:rPr>
                <w:b w:val="0"/>
                <w:bCs w:val="0"/>
                <w:sz w:val="18"/>
                <w:szCs w:val="18"/>
              </w:rPr>
            </w:pPr>
            <w:r w:rsidRPr="00B53A4D">
              <w:rPr>
                <w:b w:val="0"/>
                <w:bCs w:val="0"/>
                <w:sz w:val="18"/>
                <w:szCs w:val="18"/>
              </w:rPr>
              <w:t>Capacità di gestire e controllare emozioni e sentimenti</w:t>
            </w:r>
          </w:p>
        </w:tc>
        <w:tc>
          <w:tcPr>
            <w:tcW w:w="1324" w:type="dxa"/>
          </w:tcPr>
          <w:p w14:paraId="0ED4ED64" w14:textId="77777777" w:rsidR="00B53A4D" w:rsidRPr="00B53A4D" w:rsidRDefault="00B53A4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19A3BEFE" w14:textId="77777777" w:rsidR="00B53A4D" w:rsidRPr="00B53A4D" w:rsidRDefault="00B53A4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39E2C973" w14:textId="77777777" w:rsidR="00B53A4D" w:rsidRPr="00B53A4D" w:rsidRDefault="00B53A4D" w:rsidP="00127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4C571CF0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44FE0D10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4D5BE690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1F23E6F9" w14:textId="77777777" w:rsidR="00B53A4D" w:rsidRPr="00B63ACC" w:rsidRDefault="00B53A4D" w:rsidP="00B53A4D">
            <w:pPr>
              <w:pStyle w:val="Paragrafoelenco"/>
              <w:numPr>
                <w:ilvl w:val="0"/>
                <w:numId w:val="2"/>
              </w:numPr>
              <w:spacing w:before="24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Altro (specificare)</w:t>
            </w:r>
          </w:p>
        </w:tc>
        <w:tc>
          <w:tcPr>
            <w:tcW w:w="1324" w:type="dxa"/>
          </w:tcPr>
          <w:p w14:paraId="3F60B021" w14:textId="77777777" w:rsidR="00B53A4D" w:rsidRPr="002518F5" w:rsidRDefault="00B53A4D" w:rsidP="00127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7B51BB60" w14:textId="77777777" w:rsidR="00B53A4D" w:rsidRPr="002518F5" w:rsidRDefault="00B53A4D" w:rsidP="00127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098E4678" w14:textId="77777777" w:rsidR="00B53A4D" w:rsidRPr="002518F5" w:rsidRDefault="00B53A4D" w:rsidP="00127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32320EFC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4575A586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2BB50D17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59A8F6D5" w14:textId="77777777" w:rsidR="00B53A4D" w:rsidRPr="00B53A4D" w:rsidRDefault="00B53A4D" w:rsidP="00127A1F">
            <w:pPr>
              <w:spacing w:after="60"/>
              <w:ind w:left="34"/>
              <w:rPr>
                <w:rFonts w:asciiTheme="minorHAnsi" w:hAnsiTheme="minorHAnsi" w:cstheme="minorHAnsi"/>
                <w:bCs w:val="0"/>
              </w:rPr>
            </w:pPr>
            <w:r w:rsidRPr="00B53A4D">
              <w:rPr>
                <w:rFonts w:asciiTheme="minorHAnsi" w:eastAsia="Tahoma" w:hAnsiTheme="minorHAnsi" w:cstheme="minorHAnsi"/>
                <w:bCs w:val="0"/>
                <w:sz w:val="20"/>
                <w:szCs w:val="20"/>
              </w:rPr>
              <w:t xml:space="preserve">b.       Dimensione della comunicazione e del linguaggio (riferito al campo d’esperienza “I discorsi e le parole”): </w:t>
            </w:r>
          </w:p>
        </w:tc>
        <w:tc>
          <w:tcPr>
            <w:tcW w:w="1324" w:type="dxa"/>
          </w:tcPr>
          <w:p w14:paraId="42121F06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333" w:type="dxa"/>
          </w:tcPr>
          <w:p w14:paraId="4C3CF442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</w:tcPr>
          <w:p w14:paraId="597361F7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59" w:type="dxa"/>
          </w:tcPr>
          <w:p w14:paraId="3A822057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82" w:type="dxa"/>
          </w:tcPr>
          <w:p w14:paraId="2D1F7AC1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3</w:t>
            </w:r>
          </w:p>
        </w:tc>
      </w:tr>
      <w:tr w:rsidR="002C509B" w14:paraId="38DB525B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5BC3F010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r w:rsidRPr="00B53A4D">
              <w:rPr>
                <w:b w:val="0"/>
                <w:bCs w:val="0"/>
                <w:sz w:val="18"/>
                <w:szCs w:val="18"/>
                <w:lang w:eastAsia="it-IT"/>
              </w:rPr>
              <w:t>Capacità di comprendere messaggi /consegne</w:t>
            </w:r>
          </w:p>
        </w:tc>
        <w:tc>
          <w:tcPr>
            <w:tcW w:w="1324" w:type="dxa"/>
          </w:tcPr>
          <w:p w14:paraId="06DD854F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3" w:type="dxa"/>
          </w:tcPr>
          <w:p w14:paraId="7B4FE5F6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</w:tcPr>
          <w:p w14:paraId="43360C66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59" w:type="dxa"/>
          </w:tcPr>
          <w:p w14:paraId="0B866C9D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82" w:type="dxa"/>
          </w:tcPr>
          <w:p w14:paraId="3F01886B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C509B" w14:paraId="193A5E7F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50F32C99" w14:textId="77777777" w:rsidR="00B53A4D" w:rsidRPr="009D2378" w:rsidRDefault="00B53A4D" w:rsidP="00B53A4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 xml:space="preserve">Capacità di comprendere </w:t>
            </w:r>
            <w:r>
              <w:rPr>
                <w:b w:val="0"/>
                <w:bCs w:val="0"/>
                <w:sz w:val="18"/>
                <w:szCs w:val="18"/>
                <w:lang w:eastAsia="it-IT"/>
              </w:rPr>
              <w:t>racconti</w:t>
            </w:r>
          </w:p>
        </w:tc>
        <w:tc>
          <w:tcPr>
            <w:tcW w:w="1324" w:type="dxa"/>
          </w:tcPr>
          <w:p w14:paraId="1C02C49F" w14:textId="77777777" w:rsid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3" w:type="dxa"/>
          </w:tcPr>
          <w:p w14:paraId="313DD5D7" w14:textId="77777777" w:rsid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</w:tcPr>
          <w:p w14:paraId="2C4156EC" w14:textId="77777777" w:rsid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59" w:type="dxa"/>
          </w:tcPr>
          <w:p w14:paraId="61B06FF4" w14:textId="77777777" w:rsid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82" w:type="dxa"/>
          </w:tcPr>
          <w:p w14:paraId="48C3C3C6" w14:textId="77777777" w:rsid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C509B" w14:paraId="78CFF193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6F47E043" w14:textId="77777777" w:rsidR="00B53A4D" w:rsidRPr="009D2378" w:rsidRDefault="00B53A4D" w:rsidP="00B53A4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 xml:space="preserve">Capacità di </w:t>
            </w:r>
            <w:r>
              <w:rPr>
                <w:b w:val="0"/>
                <w:bCs w:val="0"/>
                <w:sz w:val="18"/>
                <w:szCs w:val="18"/>
                <w:lang w:eastAsia="it-IT"/>
              </w:rPr>
              <w:t>raccontare</w:t>
            </w:r>
          </w:p>
        </w:tc>
        <w:tc>
          <w:tcPr>
            <w:tcW w:w="1324" w:type="dxa"/>
          </w:tcPr>
          <w:p w14:paraId="33735809" w14:textId="77777777" w:rsid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3" w:type="dxa"/>
          </w:tcPr>
          <w:p w14:paraId="6B05281C" w14:textId="77777777" w:rsid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</w:tcPr>
          <w:p w14:paraId="3FE0A804" w14:textId="77777777" w:rsid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59" w:type="dxa"/>
          </w:tcPr>
          <w:p w14:paraId="289A8662" w14:textId="77777777" w:rsid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82" w:type="dxa"/>
          </w:tcPr>
          <w:p w14:paraId="4B222AC7" w14:textId="77777777" w:rsid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C509B" w14:paraId="6D4C46A8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5C739A13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b w:val="0"/>
                <w:bCs w:val="0"/>
                <w:sz w:val="18"/>
                <w:szCs w:val="18"/>
                <w:lang w:eastAsia="it-IT"/>
              </w:rPr>
            </w:pPr>
            <w:r w:rsidRPr="00B53A4D">
              <w:rPr>
                <w:b w:val="0"/>
                <w:bCs w:val="0"/>
                <w:sz w:val="18"/>
                <w:szCs w:val="18"/>
                <w:lang w:eastAsia="it-IT"/>
              </w:rPr>
              <w:t>Capacità di comunicare con linguaggi verbali</w:t>
            </w:r>
          </w:p>
        </w:tc>
        <w:tc>
          <w:tcPr>
            <w:tcW w:w="1324" w:type="dxa"/>
          </w:tcPr>
          <w:p w14:paraId="59EAA68A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3" w:type="dxa"/>
          </w:tcPr>
          <w:p w14:paraId="1A03DB98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</w:tcPr>
          <w:p w14:paraId="210C196F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59" w:type="dxa"/>
          </w:tcPr>
          <w:p w14:paraId="6838682D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82" w:type="dxa"/>
          </w:tcPr>
          <w:p w14:paraId="570170AB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C509B" w14:paraId="47FC810A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223F8282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r w:rsidRPr="00B53A4D">
              <w:rPr>
                <w:b w:val="0"/>
                <w:bCs w:val="0"/>
                <w:sz w:val="18"/>
                <w:szCs w:val="18"/>
                <w:lang w:eastAsia="it-IT"/>
              </w:rPr>
              <w:t>Capacità di comunicare con linguaggi non verbali</w:t>
            </w:r>
          </w:p>
        </w:tc>
        <w:tc>
          <w:tcPr>
            <w:tcW w:w="1324" w:type="dxa"/>
          </w:tcPr>
          <w:p w14:paraId="797E8938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3" w:type="dxa"/>
          </w:tcPr>
          <w:p w14:paraId="06631AF0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</w:tcPr>
          <w:p w14:paraId="230D2AC0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59" w:type="dxa"/>
          </w:tcPr>
          <w:p w14:paraId="4B2DDF1E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82" w:type="dxa"/>
          </w:tcPr>
          <w:p w14:paraId="39D553CC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C509B" w14:paraId="03E1A7AB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3CEF44DC" w14:textId="77777777" w:rsidR="00B53A4D" w:rsidRPr="009D2378" w:rsidRDefault="00B53A4D" w:rsidP="00B53A4D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after="60"/>
              <w:rPr>
                <w:b w:val="0"/>
                <w:bCs w:val="0"/>
                <w:sz w:val="18"/>
                <w:szCs w:val="18"/>
                <w:lang w:eastAsia="it-IT"/>
              </w:rPr>
            </w:pPr>
            <w:r>
              <w:rPr>
                <w:b w:val="0"/>
                <w:bCs w:val="0"/>
                <w:sz w:val="18"/>
                <w:szCs w:val="18"/>
                <w:lang w:eastAsia="it-IT"/>
              </w:rPr>
              <w:t>Altro (specificare)</w:t>
            </w:r>
          </w:p>
        </w:tc>
        <w:tc>
          <w:tcPr>
            <w:tcW w:w="1324" w:type="dxa"/>
          </w:tcPr>
          <w:p w14:paraId="423178CC" w14:textId="77777777" w:rsid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33" w:type="dxa"/>
          </w:tcPr>
          <w:p w14:paraId="7EF411E2" w14:textId="77777777" w:rsid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</w:tcPr>
          <w:p w14:paraId="745EFAE4" w14:textId="77777777" w:rsid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59" w:type="dxa"/>
          </w:tcPr>
          <w:p w14:paraId="7ACBFD54" w14:textId="77777777" w:rsid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582" w:type="dxa"/>
          </w:tcPr>
          <w:p w14:paraId="7EC26D22" w14:textId="77777777" w:rsid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C509B" w14:paraId="000B9E60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02E9F768" w14:textId="77777777" w:rsidR="00B53A4D" w:rsidRPr="00B53A4D" w:rsidRDefault="00B53A4D" w:rsidP="00127A1F">
            <w:pPr>
              <w:spacing w:after="60"/>
              <w:ind w:left="34"/>
              <w:rPr>
                <w:rFonts w:asciiTheme="minorHAnsi" w:eastAsia="Tahoma" w:hAnsiTheme="minorHAnsi" w:cstheme="minorHAnsi"/>
                <w:bCs w:val="0"/>
                <w:sz w:val="20"/>
                <w:szCs w:val="20"/>
              </w:rPr>
            </w:pPr>
            <w:r w:rsidRPr="00B53A4D">
              <w:rPr>
                <w:rFonts w:asciiTheme="minorHAnsi" w:eastAsia="Tahoma" w:hAnsiTheme="minorHAnsi" w:cstheme="minorHAnsi"/>
                <w:bCs w:val="0"/>
                <w:sz w:val="20"/>
                <w:szCs w:val="20"/>
              </w:rPr>
              <w:t>c.       Dimensione dell’autonomia e dell’orientamento (riferito al campo d’esperienza “Il corpo e il movimento”)</w:t>
            </w:r>
          </w:p>
        </w:tc>
        <w:tc>
          <w:tcPr>
            <w:tcW w:w="1324" w:type="dxa"/>
          </w:tcPr>
          <w:p w14:paraId="64C511AB" w14:textId="77777777" w:rsid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333" w:type="dxa"/>
          </w:tcPr>
          <w:p w14:paraId="7743B280" w14:textId="77777777" w:rsid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</w:tcPr>
          <w:p w14:paraId="7B23C01F" w14:textId="77777777" w:rsid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59" w:type="dxa"/>
          </w:tcPr>
          <w:p w14:paraId="258E6D8F" w14:textId="77777777" w:rsid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82" w:type="dxa"/>
          </w:tcPr>
          <w:p w14:paraId="640DCA02" w14:textId="77777777" w:rsid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C509B" w:rsidRPr="002518F5" w14:paraId="6644882C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58C76EB6" w14:textId="77777777" w:rsidR="00B53A4D" w:rsidRPr="00B53A4D" w:rsidRDefault="00B53A4D" w:rsidP="00B53A4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r w:rsidRPr="00B53A4D">
              <w:rPr>
                <w:b w:val="0"/>
                <w:bCs w:val="0"/>
                <w:sz w:val="18"/>
                <w:szCs w:val="18"/>
              </w:rPr>
              <w:t>Autonomia nelle prassie igieniche e alimentari</w:t>
            </w:r>
          </w:p>
        </w:tc>
        <w:tc>
          <w:tcPr>
            <w:tcW w:w="1324" w:type="dxa"/>
          </w:tcPr>
          <w:p w14:paraId="75EF31E7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745A6712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4B311CFE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36321510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3A5EEA05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704F018C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6E28EF53" w14:textId="77777777" w:rsidR="00B53A4D" w:rsidRPr="0028366F" w:rsidRDefault="00B53A4D" w:rsidP="00B53A4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r w:rsidRPr="0028366F">
              <w:rPr>
                <w:b w:val="0"/>
                <w:bCs w:val="0"/>
                <w:sz w:val="18"/>
                <w:szCs w:val="18"/>
              </w:rPr>
              <w:t>Autonomia negli spostamenti</w:t>
            </w:r>
          </w:p>
        </w:tc>
        <w:tc>
          <w:tcPr>
            <w:tcW w:w="1324" w:type="dxa"/>
          </w:tcPr>
          <w:p w14:paraId="33724035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4116113D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06A01ECA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47C9E5C0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277FE3B3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1DBAABBB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21FB488E" w14:textId="77777777" w:rsidR="00B53A4D" w:rsidRPr="0028366F" w:rsidRDefault="00B53A4D" w:rsidP="00B53A4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r w:rsidRPr="0028366F">
              <w:rPr>
                <w:b w:val="0"/>
                <w:bCs w:val="0"/>
                <w:sz w:val="18"/>
                <w:szCs w:val="18"/>
              </w:rPr>
              <w:t>Capacità di autocontrollo motorio</w:t>
            </w:r>
          </w:p>
        </w:tc>
        <w:tc>
          <w:tcPr>
            <w:tcW w:w="1324" w:type="dxa"/>
          </w:tcPr>
          <w:p w14:paraId="401B2A41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6D30E211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075D99F2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2CE77E74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47EB020E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2022B114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1D5AD3D7" w14:textId="77777777" w:rsidR="00B53A4D" w:rsidRPr="00B53A4D" w:rsidRDefault="00B53A4D" w:rsidP="00B53A4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r w:rsidRPr="00B53A4D">
              <w:rPr>
                <w:b w:val="0"/>
                <w:bCs w:val="0"/>
                <w:sz w:val="18"/>
                <w:szCs w:val="18"/>
              </w:rPr>
              <w:t>Percezione di sé nello spazio</w:t>
            </w:r>
          </w:p>
        </w:tc>
        <w:tc>
          <w:tcPr>
            <w:tcW w:w="1324" w:type="dxa"/>
          </w:tcPr>
          <w:p w14:paraId="407DADB5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307DC0FC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63616148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29DDE9EA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416378EB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46AF5480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6DF020B5" w14:textId="77777777" w:rsidR="00B53A4D" w:rsidRPr="0028366F" w:rsidRDefault="00B53A4D" w:rsidP="00B53A4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r w:rsidRPr="0028366F">
              <w:rPr>
                <w:b w:val="0"/>
                <w:bCs w:val="0"/>
                <w:sz w:val="18"/>
                <w:szCs w:val="18"/>
              </w:rPr>
              <w:lastRenderedPageBreak/>
              <w:t>Capacità senso-percettive</w:t>
            </w:r>
          </w:p>
        </w:tc>
        <w:tc>
          <w:tcPr>
            <w:tcW w:w="1324" w:type="dxa"/>
          </w:tcPr>
          <w:p w14:paraId="3023B4CB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64DB9F18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58734345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58E888F4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6BDADF24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066C76C6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4F49860B" w14:textId="77777777" w:rsidR="00B53A4D" w:rsidRPr="0028366F" w:rsidRDefault="00B53A4D" w:rsidP="00B53A4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r w:rsidRPr="0028366F">
              <w:rPr>
                <w:b w:val="0"/>
                <w:bCs w:val="0"/>
                <w:sz w:val="18"/>
                <w:szCs w:val="18"/>
              </w:rPr>
              <w:t>Coordinazione motoria globale</w:t>
            </w:r>
          </w:p>
        </w:tc>
        <w:tc>
          <w:tcPr>
            <w:tcW w:w="1324" w:type="dxa"/>
          </w:tcPr>
          <w:p w14:paraId="52A84224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1BFE395F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02EBA045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247037BB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0016D16A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07D45D5B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0A15444E" w14:textId="77777777" w:rsidR="00B53A4D" w:rsidRPr="0028366F" w:rsidRDefault="00B53A4D" w:rsidP="00B53A4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r w:rsidRPr="0028366F">
              <w:rPr>
                <w:b w:val="0"/>
                <w:bCs w:val="0"/>
                <w:sz w:val="18"/>
                <w:szCs w:val="18"/>
              </w:rPr>
              <w:t>Coordinazione oculo-manuale</w:t>
            </w:r>
          </w:p>
        </w:tc>
        <w:tc>
          <w:tcPr>
            <w:tcW w:w="1324" w:type="dxa"/>
          </w:tcPr>
          <w:p w14:paraId="6CEA1235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6AC979E6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4E5663EA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6343EF7B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40473BF8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6153A986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790E31BD" w14:textId="77777777" w:rsidR="00B53A4D" w:rsidRPr="0028366F" w:rsidRDefault="00B53A4D" w:rsidP="00B53A4D">
            <w:pPr>
              <w:pStyle w:val="Paragrafoelenco"/>
              <w:numPr>
                <w:ilvl w:val="0"/>
                <w:numId w:val="3"/>
              </w:numPr>
              <w:rPr>
                <w:rFonts w:asciiTheme="minorHAnsi" w:eastAsia="Tahoma" w:hAnsiTheme="minorHAnsi" w:cstheme="minorHAnsi"/>
                <w:b w:val="0"/>
                <w:sz w:val="18"/>
                <w:szCs w:val="18"/>
              </w:rPr>
            </w:pPr>
            <w:r w:rsidRPr="0028366F">
              <w:rPr>
                <w:b w:val="0"/>
                <w:bCs w:val="0"/>
                <w:sz w:val="18"/>
                <w:szCs w:val="18"/>
              </w:rPr>
              <w:t>Conoscenza dello schema corporeo</w:t>
            </w:r>
          </w:p>
        </w:tc>
        <w:tc>
          <w:tcPr>
            <w:tcW w:w="1324" w:type="dxa"/>
          </w:tcPr>
          <w:p w14:paraId="30971D04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3040F7F3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4774E26B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6A1F051A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4313954E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7FC73EDC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619B71DD" w14:textId="77777777" w:rsidR="00B53A4D" w:rsidRPr="0028366F" w:rsidRDefault="00B53A4D" w:rsidP="00B53A4D">
            <w:pPr>
              <w:pStyle w:val="Paragrafoelenco"/>
              <w:numPr>
                <w:ilvl w:val="0"/>
                <w:numId w:val="3"/>
              </w:numPr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Altro (specificare)</w:t>
            </w:r>
          </w:p>
        </w:tc>
        <w:tc>
          <w:tcPr>
            <w:tcW w:w="1324" w:type="dxa"/>
          </w:tcPr>
          <w:p w14:paraId="236C129D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0412D706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61CFA751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7652B9B8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5EABCC3E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1FD0CBCB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19C3840C" w14:textId="77777777" w:rsidR="00B53A4D" w:rsidRPr="00B53A4D" w:rsidRDefault="00B53A4D" w:rsidP="00127A1F">
            <w:pPr>
              <w:jc w:val="both"/>
              <w:rPr>
                <w:rFonts w:asciiTheme="minorHAnsi" w:hAnsiTheme="minorHAnsi" w:cstheme="minorHAnsi"/>
                <w:bCs w:val="0"/>
              </w:rPr>
            </w:pPr>
            <w:r w:rsidRPr="00B53A4D">
              <w:rPr>
                <w:rFonts w:asciiTheme="minorHAnsi" w:eastAsia="Tahoma" w:hAnsiTheme="minorHAnsi" w:cstheme="minorHAnsi"/>
                <w:bCs w:val="0"/>
                <w:sz w:val="20"/>
                <w:szCs w:val="20"/>
              </w:rPr>
              <w:t>d.     Dimensione cognitiva, neuropsicologica e dell’apprendimento (riferita ai campi d’esperienza “Immagini, suoni, colori” e “Conoscenza del mondo”):</w:t>
            </w:r>
          </w:p>
        </w:tc>
        <w:tc>
          <w:tcPr>
            <w:tcW w:w="1324" w:type="dxa"/>
          </w:tcPr>
          <w:p w14:paraId="7CAD793A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+1</w:t>
            </w:r>
          </w:p>
        </w:tc>
        <w:tc>
          <w:tcPr>
            <w:tcW w:w="1333" w:type="dxa"/>
          </w:tcPr>
          <w:p w14:paraId="2610A11B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</w:tcPr>
          <w:p w14:paraId="6701462C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59" w:type="dxa"/>
          </w:tcPr>
          <w:p w14:paraId="36EDFD1F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82" w:type="dxa"/>
          </w:tcPr>
          <w:p w14:paraId="631460C2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b/>
                <w:bCs/>
              </w:rPr>
              <w:t>3</w:t>
            </w:r>
          </w:p>
        </w:tc>
      </w:tr>
      <w:tr w:rsidR="002C509B" w:rsidRPr="002518F5" w14:paraId="7C7C84CA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2826F201" w14:textId="77777777" w:rsidR="00B53A4D" w:rsidRPr="002443D4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r w:rsidRPr="002443D4">
              <w:rPr>
                <w:b w:val="0"/>
                <w:bCs w:val="0"/>
                <w:sz w:val="18"/>
                <w:szCs w:val="18"/>
                <w:lang w:eastAsia="it-IT"/>
              </w:rPr>
              <w:t>Conoscenza di concetti topologici</w:t>
            </w:r>
          </w:p>
        </w:tc>
        <w:tc>
          <w:tcPr>
            <w:tcW w:w="1324" w:type="dxa"/>
          </w:tcPr>
          <w:p w14:paraId="791EE03C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308D4FC4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3839D052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1CF9A385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3002F4F7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0B2B2AFC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4FFF2A26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r w:rsidRPr="00B53A4D">
              <w:rPr>
                <w:b w:val="0"/>
                <w:bCs w:val="0"/>
                <w:sz w:val="18"/>
                <w:szCs w:val="18"/>
                <w:lang w:eastAsia="it-IT"/>
              </w:rPr>
              <w:t>Conoscenza dei concetti temporali (prima e dopo)</w:t>
            </w:r>
          </w:p>
        </w:tc>
        <w:tc>
          <w:tcPr>
            <w:tcW w:w="1324" w:type="dxa"/>
          </w:tcPr>
          <w:p w14:paraId="0B00DBE2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3B002C0B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10A66BA7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5B7CAE59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59396D83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29816E7D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121CCAB5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r w:rsidRPr="00B53A4D">
              <w:rPr>
                <w:b w:val="0"/>
                <w:bCs w:val="0"/>
                <w:sz w:val="18"/>
                <w:szCs w:val="18"/>
                <w:lang w:eastAsia="it-IT"/>
              </w:rPr>
              <w:t>Capacità di distinguere quantità (tanti/pochi/nessuno)</w:t>
            </w:r>
          </w:p>
        </w:tc>
        <w:tc>
          <w:tcPr>
            <w:tcW w:w="1324" w:type="dxa"/>
          </w:tcPr>
          <w:p w14:paraId="75994E54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155EDEC9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739578A4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4842318D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2E73BF5F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4920F5F0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6578761E" w14:textId="77777777" w:rsidR="00B53A4D" w:rsidRPr="002443D4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r w:rsidRPr="002443D4">
              <w:rPr>
                <w:b w:val="0"/>
                <w:bCs w:val="0"/>
                <w:sz w:val="18"/>
                <w:szCs w:val="18"/>
                <w:lang w:eastAsia="it-IT"/>
              </w:rPr>
              <w:t>Capacità di classificare</w:t>
            </w:r>
          </w:p>
        </w:tc>
        <w:tc>
          <w:tcPr>
            <w:tcW w:w="1324" w:type="dxa"/>
          </w:tcPr>
          <w:p w14:paraId="59584C64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2B777CF5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22019AAC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32977FE4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79122BA3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69B15268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1087DD6B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Theme="minorHAnsi" w:eastAsia="Tahoma" w:hAnsiTheme="minorHAnsi" w:cstheme="minorHAnsi"/>
                <w:b w:val="0"/>
                <w:bCs w:val="0"/>
                <w:sz w:val="18"/>
                <w:szCs w:val="18"/>
                <w:lang w:eastAsia="it-IT"/>
              </w:rPr>
            </w:pPr>
            <w:r w:rsidRPr="00B53A4D">
              <w:rPr>
                <w:b w:val="0"/>
                <w:bCs w:val="0"/>
                <w:sz w:val="18"/>
                <w:szCs w:val="18"/>
                <w:lang w:eastAsia="it-IT"/>
              </w:rPr>
              <w:t>Capacità di contare in situazioni concrete</w:t>
            </w:r>
          </w:p>
        </w:tc>
        <w:tc>
          <w:tcPr>
            <w:tcW w:w="1324" w:type="dxa"/>
          </w:tcPr>
          <w:p w14:paraId="4746148F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668F7EC0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29FE6C8F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20977781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6DD04343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0BCD6080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52B33D5E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eastAsia="it-IT"/>
              </w:rPr>
            </w:pPr>
            <w:r w:rsidRPr="00B53A4D">
              <w:rPr>
                <w:b w:val="0"/>
                <w:bCs w:val="0"/>
                <w:sz w:val="18"/>
                <w:szCs w:val="18"/>
              </w:rPr>
              <w:t>Capacità di sperimentare e utilizzare tecniche e materiali diversi</w:t>
            </w:r>
          </w:p>
        </w:tc>
        <w:tc>
          <w:tcPr>
            <w:tcW w:w="1324" w:type="dxa"/>
          </w:tcPr>
          <w:p w14:paraId="414613F8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3878DC3F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0FA63DD9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779F62F4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38A42287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0E461274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60FBBE9A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eastAsia="it-IT"/>
              </w:rPr>
            </w:pPr>
            <w:r w:rsidRPr="00B53A4D">
              <w:rPr>
                <w:b w:val="0"/>
                <w:bCs w:val="0"/>
                <w:sz w:val="18"/>
                <w:szCs w:val="18"/>
              </w:rPr>
              <w:t>Interesse per altri linguaggi (musica, arte, tecnologia)</w:t>
            </w:r>
          </w:p>
        </w:tc>
        <w:tc>
          <w:tcPr>
            <w:tcW w:w="1324" w:type="dxa"/>
          </w:tcPr>
          <w:p w14:paraId="34CC0B50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12DACF16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6F473C5B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1AE36632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20D45ED0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3C329676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313EAB28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eastAsia="it-IT"/>
              </w:rPr>
            </w:pPr>
            <w:r w:rsidRPr="00B53A4D">
              <w:rPr>
                <w:b w:val="0"/>
                <w:bCs w:val="0"/>
                <w:sz w:val="18"/>
                <w:szCs w:val="18"/>
              </w:rPr>
              <w:t>Riproduzione grafica di cose/oggetti</w:t>
            </w:r>
          </w:p>
        </w:tc>
        <w:tc>
          <w:tcPr>
            <w:tcW w:w="1324" w:type="dxa"/>
          </w:tcPr>
          <w:p w14:paraId="4C38EE27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3F153917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2C3C08EA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162EBF85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1A7601DF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365BE559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7BC30D85" w14:textId="77777777" w:rsidR="00B53A4D" w:rsidRPr="005275D4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</w:rPr>
            </w:pPr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Capacità di memorizzare</w:t>
            </w:r>
          </w:p>
        </w:tc>
        <w:tc>
          <w:tcPr>
            <w:tcW w:w="1324" w:type="dxa"/>
          </w:tcPr>
          <w:p w14:paraId="04EAB3A9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3AFB161D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4D8C2775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14D293F1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6D822F42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34D1766B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7E7A503C" w14:textId="77777777" w:rsidR="00B53A4D" w:rsidRPr="009D2378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eastAsia="it-IT"/>
              </w:rPr>
            </w:pPr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 xml:space="preserve">Capacità </w:t>
            </w:r>
            <w:proofErr w:type="spellStart"/>
            <w:r w:rsidRPr="009D2378">
              <w:rPr>
                <w:b w:val="0"/>
                <w:bCs w:val="0"/>
                <w:sz w:val="18"/>
                <w:szCs w:val="18"/>
                <w:lang w:eastAsia="it-IT"/>
              </w:rPr>
              <w:t>attentiva</w:t>
            </w:r>
            <w:proofErr w:type="spellEnd"/>
          </w:p>
        </w:tc>
        <w:tc>
          <w:tcPr>
            <w:tcW w:w="1324" w:type="dxa"/>
          </w:tcPr>
          <w:p w14:paraId="356503E3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7F52D921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2860B3A3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20D83661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21AAE9A0" w14:textId="77777777" w:rsidR="00B53A4D" w:rsidRPr="002518F5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65DE5B48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62B8B1CC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eastAsia="it-IT"/>
              </w:rPr>
            </w:pPr>
            <w:r w:rsidRPr="00B53A4D">
              <w:rPr>
                <w:b w:val="0"/>
                <w:bCs w:val="0"/>
                <w:sz w:val="18"/>
                <w:szCs w:val="18"/>
                <w:lang w:eastAsia="it-IT"/>
              </w:rPr>
              <w:t>Capacità area linguistico-espressiva madrelingua</w:t>
            </w:r>
          </w:p>
        </w:tc>
        <w:tc>
          <w:tcPr>
            <w:tcW w:w="1324" w:type="dxa"/>
          </w:tcPr>
          <w:p w14:paraId="6289D186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5C37E987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6806D6CD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696B72DA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5A22031D" w14:textId="77777777" w:rsidR="00B53A4D" w:rsidRPr="00B53A4D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74BF931A" w14:textId="77777777" w:rsidTr="002C5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1E60BAA4" w14:textId="77777777" w:rsidR="00B53A4D" w:rsidRPr="00B53A4D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eastAsia="it-IT"/>
              </w:rPr>
            </w:pPr>
            <w:r w:rsidRPr="00B53A4D">
              <w:rPr>
                <w:b w:val="0"/>
                <w:bCs w:val="0"/>
                <w:sz w:val="18"/>
                <w:szCs w:val="18"/>
                <w:lang w:eastAsia="it-IT"/>
              </w:rPr>
              <w:t>Capacità area linguistico-espressiva lingua straniera</w:t>
            </w:r>
          </w:p>
        </w:tc>
        <w:tc>
          <w:tcPr>
            <w:tcW w:w="1324" w:type="dxa"/>
          </w:tcPr>
          <w:p w14:paraId="7FE4E51D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0B368AF1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467CE756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40C3B964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2FAC016E" w14:textId="77777777" w:rsidR="00B53A4D" w:rsidRPr="00B53A4D" w:rsidRDefault="00B53A4D" w:rsidP="00127A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C509B" w:rsidRPr="002518F5" w14:paraId="19777B07" w14:textId="77777777" w:rsidTr="002C5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4" w:type="dxa"/>
          </w:tcPr>
          <w:p w14:paraId="747B4AD9" w14:textId="77777777" w:rsidR="00B53A4D" w:rsidRDefault="00B53A4D" w:rsidP="00B53A4D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b w:val="0"/>
                <w:bCs w:val="0"/>
                <w:sz w:val="18"/>
                <w:szCs w:val="18"/>
                <w:lang w:eastAsia="it-IT"/>
              </w:rPr>
            </w:pPr>
            <w:r>
              <w:rPr>
                <w:b w:val="0"/>
                <w:bCs w:val="0"/>
                <w:sz w:val="18"/>
                <w:szCs w:val="18"/>
                <w:lang w:eastAsia="it-IT"/>
              </w:rPr>
              <w:t>Altro (specificare)</w:t>
            </w:r>
          </w:p>
        </w:tc>
        <w:tc>
          <w:tcPr>
            <w:tcW w:w="1324" w:type="dxa"/>
          </w:tcPr>
          <w:p w14:paraId="38F35128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33" w:type="dxa"/>
          </w:tcPr>
          <w:p w14:paraId="697D3BC7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4" w:type="dxa"/>
          </w:tcPr>
          <w:p w14:paraId="046B2FBE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59" w:type="dxa"/>
          </w:tcPr>
          <w:p w14:paraId="1F133576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82" w:type="dxa"/>
          </w:tcPr>
          <w:p w14:paraId="3EF6B480" w14:textId="77777777" w:rsidR="00B53A4D" w:rsidRPr="002518F5" w:rsidRDefault="00B53A4D" w:rsidP="00127A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0D77EDE5" w14:textId="77777777" w:rsidR="00123DFA" w:rsidRDefault="00123DFA"/>
    <w:sectPr w:rsidR="00123DFA" w:rsidSect="002C509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8E24C" w14:textId="77777777" w:rsidR="00B13DB2" w:rsidRDefault="00B13DB2" w:rsidP="00B53A4D">
      <w:r>
        <w:separator/>
      </w:r>
    </w:p>
  </w:endnote>
  <w:endnote w:type="continuationSeparator" w:id="0">
    <w:p w14:paraId="690FF0FC" w14:textId="77777777" w:rsidR="00B13DB2" w:rsidRDefault="00B13DB2" w:rsidP="00B5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A6D00" w14:textId="77777777" w:rsidR="00B13DB2" w:rsidRDefault="00B13DB2" w:rsidP="00B53A4D">
      <w:r>
        <w:separator/>
      </w:r>
    </w:p>
  </w:footnote>
  <w:footnote w:type="continuationSeparator" w:id="0">
    <w:p w14:paraId="3EAC90B1" w14:textId="77777777" w:rsidR="00B13DB2" w:rsidRDefault="00B13DB2" w:rsidP="00B53A4D">
      <w:r>
        <w:continuationSeparator/>
      </w:r>
    </w:p>
  </w:footnote>
  <w:footnote w:id="1">
    <w:p w14:paraId="0848B90C" w14:textId="77777777" w:rsidR="00B53A4D" w:rsidRPr="006748AF" w:rsidRDefault="00B53A4D" w:rsidP="00B53A4D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Caratterinotaapidipagina"/>
          <w:rFonts w:ascii="Calibri" w:hAnsi="Calibri"/>
        </w:rPr>
        <w:footnoteRef/>
      </w:r>
      <w:r w:rsidRPr="006748AF">
        <w:rPr>
          <w:rFonts w:asciiTheme="minorHAnsi" w:hAnsiTheme="minorHAnsi" w:cstheme="minorHAnsi"/>
        </w:rPr>
        <w:t xml:space="preserve"> Gli indicatori fanno riferimento ad una prima individuazione di criticità e di eventuali punti di forza in ciascuna dimensione,</w:t>
      </w:r>
      <w:r>
        <w:rPr>
          <w:rFonts w:asciiTheme="minorHAnsi" w:hAnsiTheme="minorHAnsi" w:cstheme="minorHAnsi"/>
        </w:rPr>
        <w:t xml:space="preserve"> </w:t>
      </w:r>
      <w:r w:rsidRPr="006748AF">
        <w:rPr>
          <w:rFonts w:asciiTheme="minorHAnsi" w:hAnsiTheme="minorHAnsi" w:cstheme="minorHAnsi"/>
        </w:rPr>
        <w:t>in base alla seguente scala:</w:t>
      </w:r>
    </w:p>
    <w:p w14:paraId="68EFA70C" w14:textId="77777777" w:rsidR="00B53A4D" w:rsidRPr="006748AF" w:rsidRDefault="00B53A4D" w:rsidP="00B53A4D">
      <w:pPr>
        <w:pStyle w:val="Testonotaapidipagina"/>
        <w:jc w:val="both"/>
        <w:rPr>
          <w:rFonts w:asciiTheme="minorHAnsi" w:hAnsiTheme="minorHAnsi" w:cstheme="minorHAnsi"/>
        </w:rPr>
      </w:pPr>
      <w:r w:rsidRPr="006748AF">
        <w:rPr>
          <w:rFonts w:asciiTheme="minorHAnsi" w:hAnsiTheme="minorHAnsi" w:cstheme="minorHAnsi"/>
        </w:rPr>
        <w:t>+1= potenzialità</w:t>
      </w:r>
    </w:p>
    <w:p w14:paraId="4CE85F36" w14:textId="77777777" w:rsidR="00B53A4D" w:rsidRPr="006748AF" w:rsidRDefault="00B53A4D" w:rsidP="00B53A4D">
      <w:pPr>
        <w:pStyle w:val="Testonotaapidipagina"/>
        <w:jc w:val="both"/>
        <w:rPr>
          <w:rFonts w:asciiTheme="minorHAnsi" w:hAnsiTheme="minorHAnsi" w:cstheme="minorHAnsi"/>
        </w:rPr>
      </w:pPr>
      <w:r w:rsidRPr="006748AF">
        <w:rPr>
          <w:rFonts w:asciiTheme="minorHAnsi" w:hAnsiTheme="minorHAnsi" w:cstheme="minorHAnsi"/>
        </w:rPr>
        <w:t>0= assenza di problema</w:t>
      </w:r>
    </w:p>
    <w:p w14:paraId="09996B05" w14:textId="77777777" w:rsidR="00B53A4D" w:rsidRPr="006748AF" w:rsidRDefault="00B53A4D" w:rsidP="00B53A4D">
      <w:pPr>
        <w:pStyle w:val="Testonotaapidipagina"/>
        <w:jc w:val="both"/>
        <w:rPr>
          <w:rFonts w:asciiTheme="minorHAnsi" w:hAnsiTheme="minorHAnsi" w:cstheme="minorHAnsi"/>
        </w:rPr>
      </w:pPr>
      <w:r w:rsidRPr="006748AF">
        <w:rPr>
          <w:rFonts w:asciiTheme="minorHAnsi" w:hAnsiTheme="minorHAnsi" w:cstheme="minorHAnsi"/>
        </w:rPr>
        <w:t>1= problema lieve</w:t>
      </w:r>
    </w:p>
    <w:p w14:paraId="5DAB4E78" w14:textId="77777777" w:rsidR="00B53A4D" w:rsidRPr="006748AF" w:rsidRDefault="00B53A4D" w:rsidP="00B53A4D">
      <w:pPr>
        <w:pStyle w:val="Testonotaapidipagina"/>
        <w:jc w:val="both"/>
        <w:rPr>
          <w:rFonts w:asciiTheme="minorHAnsi" w:hAnsiTheme="minorHAnsi" w:cstheme="minorHAnsi"/>
        </w:rPr>
      </w:pPr>
      <w:r w:rsidRPr="006748AF">
        <w:rPr>
          <w:rFonts w:asciiTheme="minorHAnsi" w:hAnsiTheme="minorHAnsi" w:cstheme="minorHAnsi"/>
        </w:rPr>
        <w:t>2= problema medio</w:t>
      </w:r>
    </w:p>
    <w:p w14:paraId="0FEE3F84" w14:textId="77777777" w:rsidR="00B53A4D" w:rsidRPr="006748AF" w:rsidRDefault="00B53A4D" w:rsidP="00B53A4D">
      <w:pPr>
        <w:pStyle w:val="Testonotaapidipagina"/>
        <w:jc w:val="both"/>
        <w:rPr>
          <w:rFonts w:asciiTheme="minorHAnsi" w:hAnsiTheme="minorHAnsi" w:cstheme="minorHAnsi"/>
        </w:rPr>
      </w:pPr>
      <w:r w:rsidRPr="006748AF">
        <w:rPr>
          <w:rFonts w:asciiTheme="minorHAnsi" w:hAnsiTheme="minorHAnsi" w:cstheme="minorHAnsi"/>
        </w:rPr>
        <w:t>3= problema grave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7B8A"/>
    <w:multiLevelType w:val="hybridMultilevel"/>
    <w:tmpl w:val="5984B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D408C"/>
    <w:multiLevelType w:val="hybridMultilevel"/>
    <w:tmpl w:val="D84EA4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00FC9"/>
    <w:multiLevelType w:val="hybridMultilevel"/>
    <w:tmpl w:val="73EE102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B4E6862"/>
    <w:multiLevelType w:val="hybridMultilevel"/>
    <w:tmpl w:val="8648FF58"/>
    <w:lvl w:ilvl="0" w:tplc="6D98E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C0D33"/>
    <w:multiLevelType w:val="hybridMultilevel"/>
    <w:tmpl w:val="3BCA1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5266C"/>
    <w:multiLevelType w:val="hybridMultilevel"/>
    <w:tmpl w:val="9CD0704E"/>
    <w:lvl w:ilvl="0" w:tplc="F740053E">
      <w:start w:val="1"/>
      <w:numFmt w:val="lowerLetter"/>
      <w:lvlText w:val="%1."/>
      <w:lvlJc w:val="left"/>
      <w:pPr>
        <w:ind w:left="720" w:hanging="360"/>
      </w:pPr>
      <w:rPr>
        <w:rFonts w:eastAsia="Tahoma"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3E"/>
    <w:rsid w:val="00123DFA"/>
    <w:rsid w:val="002C509B"/>
    <w:rsid w:val="0072352B"/>
    <w:rsid w:val="00B13DB2"/>
    <w:rsid w:val="00B53A4D"/>
    <w:rsid w:val="00E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B06C"/>
  <w15:chartTrackingRefBased/>
  <w15:docId w15:val="{EE92B4A0-5B62-4ECD-B0EE-17A819EE5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B53A4D"/>
    <w:pPr>
      <w:widowControl w:val="0"/>
      <w:autoSpaceDE w:val="0"/>
      <w:autoSpaceDN w:val="0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3A4D"/>
  </w:style>
  <w:style w:type="paragraph" w:styleId="Testonotaapidipagina">
    <w:name w:val="footnote text"/>
    <w:basedOn w:val="Normale"/>
    <w:link w:val="TestonotaapidipaginaCarattere"/>
    <w:rsid w:val="00B53A4D"/>
    <w:pPr>
      <w:suppressLineNumbers/>
      <w:suppressAutoHyphens/>
      <w:autoSpaceDE/>
      <w:autoSpaceDN/>
      <w:ind w:left="283" w:hanging="283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53A4D"/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Caratterinotaapidipagina">
    <w:name w:val="Caratteri nota a piè di pagina"/>
    <w:rsid w:val="00B53A4D"/>
    <w:rPr>
      <w:vertAlign w:val="superscript"/>
    </w:rPr>
  </w:style>
  <w:style w:type="table" w:styleId="Tabellagriglia1chiara-colore2">
    <w:name w:val="Grid Table 1 Light Accent 2"/>
    <w:basedOn w:val="Tabellanormale"/>
    <w:uiPriority w:val="46"/>
    <w:rsid w:val="00B53A4D"/>
    <w:pPr>
      <w:widowControl w:val="0"/>
      <w:autoSpaceDE w:val="0"/>
      <w:autoSpaceDN w:val="0"/>
    </w:pPr>
    <w:rPr>
      <w:lang w:val="en-US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semplice-1">
    <w:name w:val="Plain Table 1"/>
    <w:basedOn w:val="Tabellanormale"/>
    <w:uiPriority w:val="41"/>
    <w:rsid w:val="00B53A4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6acolori-colore6">
    <w:name w:val="Grid Table 6 Colorful Accent 6"/>
    <w:basedOn w:val="Tabellanormale"/>
    <w:uiPriority w:val="51"/>
    <w:rsid w:val="002C509B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1812</Characters>
  <Application>Microsoft Office Word</Application>
  <DocSecurity>0</DocSecurity>
  <Lines>15</Lines>
  <Paragraphs>4</Paragraphs>
  <ScaleCrop>false</ScaleCrop>
  <Company>MIUR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LUPIA MICHELA</dc:creator>
  <cp:keywords/>
  <dc:description/>
  <cp:lastModifiedBy>LUPIA MICHELA</cp:lastModifiedBy>
  <cp:revision>4</cp:revision>
  <dcterms:created xsi:type="dcterms:W3CDTF">2022-10-18T09:37:00Z</dcterms:created>
  <dcterms:modified xsi:type="dcterms:W3CDTF">2022-10-18T09:51:00Z</dcterms:modified>
</cp:coreProperties>
</file>